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9DF8E">
      <w:pP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heading_11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1</w:t>
      </w:r>
    </w:p>
    <w:p w14:paraId="76334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01CA1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鲁班工坊与EPIP专项课题选题指南</w:t>
      </w:r>
      <w:bookmarkEnd w:id="0"/>
    </w:p>
    <w:p w14:paraId="32922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23AB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为精准对接鲁班工坊建设提质升级与EPIP教学模式深度推广需求，明确本年度课题研究方向，规范课题申报选题，结合职业教育国际化改革发展趋势及本中心年度重点工作，制定本选题指南。本年度课题分为重点课题、一般课题两类，申报人可在对应类别选题范围内细化研究方向、自拟具体课题名称，确保研究聚焦、落地可行。</w:t>
      </w:r>
    </w:p>
    <w:p w14:paraId="7BF52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heading_13"/>
      <w:r>
        <w:rPr>
          <w:rFonts w:hint="eastAsia" w:ascii="仿宋_GB2312" w:hAnsi="仿宋_GB2312" w:eastAsia="仿宋_GB2312" w:cs="仿宋_GB2312"/>
          <w:b/>
          <w:sz w:val="32"/>
          <w:szCs w:val="32"/>
        </w:rPr>
        <w:t>一、重点课题</w:t>
      </w:r>
      <w:bookmarkEnd w:id="1"/>
    </w:p>
    <w:p w14:paraId="54483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重点课题聚焦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体系构建、模式创新、标准建设、深度融合、品牌赋能</w:t>
      </w:r>
      <w:r>
        <w:rPr>
          <w:rFonts w:hint="eastAsia" w:ascii="仿宋_GB2312" w:hAnsi="仿宋_GB2312" w:eastAsia="仿宋_GB2312" w:cs="仿宋_GB2312"/>
          <w:sz w:val="30"/>
          <w:szCs w:val="30"/>
        </w:rPr>
        <w:t>等核心领域，侧重宏观研究、机制创新、体系搭建和示范引领，着力解决鲁班工坊与EPIP融合发展的关键性、系统性问题，研究成果</w:t>
      </w:r>
      <w:bookmarkStart w:id="4" w:name="_GoBack"/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须具备</w:t>
      </w:r>
      <w:bookmarkEnd w:id="4"/>
      <w:r>
        <w:rPr>
          <w:rFonts w:hint="eastAsia" w:ascii="仿宋_GB2312" w:hAnsi="仿宋_GB2312" w:eastAsia="仿宋_GB2312" w:cs="仿宋_GB2312"/>
          <w:sz w:val="30"/>
          <w:szCs w:val="30"/>
        </w:rPr>
        <w:t>行业推广价值和决策参考价值。</w:t>
      </w:r>
    </w:p>
    <w:p w14:paraId="5E202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2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EPIP教学模式赋能鲁班工坊高质量发展的体系构建与实践研究</w:t>
      </w:r>
      <w:r>
        <w:rPr>
          <w:rFonts w:hint="eastAsia" w:ascii="仿宋_GB2312" w:hAnsi="仿宋_GB2312" w:eastAsia="仿宋_GB2312" w:cs="仿宋_GB2312"/>
          <w:sz w:val="30"/>
          <w:szCs w:val="30"/>
        </w:rPr>
        <w:t>：聚焦鲁班工坊国际化办学定位，探索EPIP工程实践创新理念与海外职教办学的深度融合路径，构建适配不同国别、不同专业的一体化育人体系，形成标准化、可复制的建设运营模式。</w:t>
      </w:r>
    </w:p>
    <w:p w14:paraId="3F307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2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鲁班工坊本土化办学适配机制与EPIP教学模式跨境落地实践研究</w:t>
      </w:r>
      <w:r>
        <w:rPr>
          <w:rFonts w:hint="eastAsia" w:ascii="仿宋_GB2312" w:hAnsi="仿宋_GB2312" w:eastAsia="仿宋_GB2312" w:cs="仿宋_GB2312"/>
          <w:sz w:val="30"/>
          <w:szCs w:val="30"/>
        </w:rPr>
        <w:t>：结合不同国家教育政策、产业需求、学情特点，研究鲁班工坊海外办学本土化改造路径，破解EPIP模式跨境推广的适配难点，形成国别化落地实施方案。</w:t>
      </w:r>
    </w:p>
    <w:p w14:paraId="25D79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2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职业教育国际化视域下鲁班工坊EPIP育人标准体系建设研究</w:t>
      </w:r>
      <w:r>
        <w:rPr>
          <w:rFonts w:hint="eastAsia" w:ascii="仿宋_GB2312" w:hAnsi="仿宋_GB2312" w:eastAsia="仿宋_GB2312" w:cs="仿宋_GB2312"/>
          <w:sz w:val="30"/>
          <w:szCs w:val="30"/>
        </w:rPr>
        <w:t>：围绕人才培养目标、课程体系、实践教学、考核评价等维度，搭建鲁班工坊专属EPIP育人标准体系，推动海外办学规范化、标准化、专业化发展。</w:t>
      </w:r>
    </w:p>
    <w:p w14:paraId="55203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2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鲁班工坊“岗课赛证”融合与EPIP实践教学深度融合改革研究</w:t>
      </w:r>
      <w:r>
        <w:rPr>
          <w:rFonts w:hint="eastAsia" w:ascii="仿宋_GB2312" w:hAnsi="仿宋_GB2312" w:eastAsia="仿宋_GB2312" w:cs="仿宋_GB2312"/>
          <w:sz w:val="30"/>
          <w:szCs w:val="30"/>
        </w:rPr>
        <w:t>：立足职业教育岗课赛证融通改革要求，探索鲁班工坊实训教学、技能竞赛、职业认证与EPIP项目化教学的融合路径，提升国际化技术技能人才培养质量。</w:t>
      </w:r>
    </w:p>
    <w:p w14:paraId="2AFD6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2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鲁班工坊双师型师资EPIP教学能力培养体系构建与实践研究</w:t>
      </w:r>
      <w:r>
        <w:rPr>
          <w:rFonts w:hint="eastAsia" w:ascii="仿宋_GB2312" w:hAnsi="仿宋_GB2312" w:eastAsia="仿宋_GB2312" w:cs="仿宋_GB2312"/>
          <w:sz w:val="30"/>
          <w:szCs w:val="30"/>
        </w:rPr>
        <w:t>：针对海外授课师资、双语师资能力短板，搭建分层分类的EPIP教学能力培训体系、考核标准和成长机制，打造适配鲁班工坊国际化办学的师资队伍。</w:t>
      </w:r>
    </w:p>
    <w:p w14:paraId="7119B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2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EPIP教学模式成果转化与鲁班工坊产业服务能力提升研究</w:t>
      </w:r>
      <w:r>
        <w:rPr>
          <w:rFonts w:hint="eastAsia" w:ascii="仿宋_GB2312" w:hAnsi="仿宋_GB2312" w:eastAsia="仿宋_GB2312" w:cs="仿宋_GB2312"/>
          <w:sz w:val="30"/>
          <w:szCs w:val="30"/>
        </w:rPr>
        <w:t>：聚焦产教融合、校企合作，探索鲁班工坊依托EPIP项目教学对接海外产业需求的路径，推动教学成果、实训资源、技术服务落地转化，增强平台产业赋能能力。</w:t>
      </w:r>
    </w:p>
    <w:p w14:paraId="79C66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2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鲁班工坊国际品牌传播与EPIP职教模式国际化推广策略研究</w:t>
      </w:r>
      <w:r>
        <w:rPr>
          <w:rFonts w:hint="eastAsia" w:ascii="仿宋_GB2312" w:hAnsi="仿宋_GB2312" w:eastAsia="仿宋_GB2312" w:cs="仿宋_GB2312"/>
          <w:sz w:val="30"/>
          <w:szCs w:val="30"/>
        </w:rPr>
        <w:t>：梳理天津职教EPIP模式核心优势，研究鲁班工坊海外品牌传播路径、推广机制，提升中国职教模式的国际影响力和认可度。</w:t>
      </w:r>
    </w:p>
    <w:p w14:paraId="3379E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2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数字化背景下鲁班工坊EPIP智慧教学场景构建与应用研究</w:t>
      </w:r>
      <w:r>
        <w:rPr>
          <w:rFonts w:hint="eastAsia" w:ascii="仿宋_GB2312" w:hAnsi="仿宋_GB2312" w:eastAsia="仿宋_GB2312" w:cs="仿宋_GB2312"/>
          <w:sz w:val="30"/>
          <w:szCs w:val="30"/>
        </w:rPr>
        <w:t>：依托数字化、信息化技术，探索线上线下融合的EPIP智慧教学模式，搭建鲁班工坊数字化实践教学场景，破解海外异地教学、实训资源不均等难题。</w:t>
      </w:r>
    </w:p>
    <w:p w14:paraId="09FC5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2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鲁班工坊建设质量评价与EPIP教学成效评估体系研究</w:t>
      </w:r>
      <w:r>
        <w:rPr>
          <w:rFonts w:hint="eastAsia" w:ascii="仿宋_GB2312" w:hAnsi="仿宋_GB2312" w:eastAsia="仿宋_GB2312" w:cs="仿宋_GB2312"/>
          <w:sz w:val="30"/>
          <w:szCs w:val="30"/>
        </w:rPr>
        <w:t>：构建科学完善的鲁班工坊建设质量、教学运行、人才培养成效评价指标体系，形成常态化质量管控与优化机制。</w:t>
      </w:r>
    </w:p>
    <w:p w14:paraId="55D75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2" w:name="heading_14"/>
      <w:r>
        <w:rPr>
          <w:rFonts w:hint="eastAsia" w:ascii="仿宋_GB2312" w:hAnsi="仿宋_GB2312" w:eastAsia="仿宋_GB2312" w:cs="仿宋_GB2312"/>
          <w:b/>
          <w:sz w:val="32"/>
          <w:szCs w:val="32"/>
        </w:rPr>
        <w:t>二、一般课题</w:t>
      </w:r>
      <w:bookmarkEnd w:id="2"/>
    </w:p>
    <w:p w14:paraId="468C8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一般课题聚焦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微观实践、细节优化、专项落地、案例创新、实操改进</w:t>
      </w:r>
      <w:r>
        <w:rPr>
          <w:rFonts w:hint="eastAsia" w:ascii="仿宋_GB2312" w:hAnsi="仿宋_GB2312" w:eastAsia="仿宋_GB2312" w:cs="仿宋_GB2312"/>
          <w:sz w:val="30"/>
          <w:szCs w:val="30"/>
        </w:rPr>
        <w:t>，侧重具体教学环节、专项工作、细分领域的实践探索，以小切口做实研究，着力解决一线教学、办学运营中的具体问题，成果侧重实操性、应用性。</w:t>
      </w:r>
    </w:p>
    <w:p w14:paraId="57AC4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0"/>
          <w:szCs w:val="30"/>
        </w:rPr>
        <w:t>鲁班工坊专业课程EPIP项目化教学设计与案</w:t>
      </w:r>
      <w:r>
        <w:rPr>
          <w:rFonts w:hint="eastAsia" w:ascii="仿宋_GB2312" w:hAnsi="仿宋_GB2312" w:eastAsia="仿宋_GB2312" w:cs="仿宋_GB2312"/>
          <w:sz w:val="30"/>
          <w:szCs w:val="30"/>
        </w:rPr>
        <w:t>例开发研究</w:t>
      </w:r>
    </w:p>
    <w:p w14:paraId="218B4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0"/>
          <w:szCs w:val="30"/>
        </w:rPr>
        <w:t>面向海外留学生的EPIP实践教学课堂组织策略研究</w:t>
      </w:r>
    </w:p>
    <w:p w14:paraId="2EB5F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0"/>
          <w:szCs w:val="30"/>
        </w:rPr>
        <w:t>鲁班工坊实训基地EPIP实践教学资源优化配置研究</w:t>
      </w:r>
    </w:p>
    <w:p w14:paraId="61D28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0"/>
          <w:szCs w:val="30"/>
        </w:rPr>
        <w:t>中职院校依托鲁班工坊推广EPIP教学模式的实践探索</w:t>
      </w:r>
    </w:p>
    <w:p w14:paraId="5E9E2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0"/>
          <w:szCs w:val="30"/>
        </w:rPr>
        <w:t>高职院校鲁班工坊特色专业EPIP教学改革实践研究</w:t>
      </w:r>
    </w:p>
    <w:p w14:paraId="36337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0"/>
          <w:szCs w:val="30"/>
        </w:rPr>
        <w:t>鲁班工坊双语教学与EPIP创新实践融合实施路径研究</w:t>
      </w:r>
    </w:p>
    <w:p w14:paraId="00891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0"/>
          <w:szCs w:val="30"/>
        </w:rPr>
        <w:t>EPIP模式下鲁班工坊学生创新实践能力培养策略研究</w:t>
      </w:r>
    </w:p>
    <w:p w14:paraId="4E6E0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0"/>
          <w:szCs w:val="30"/>
        </w:rPr>
        <w:t>鲁班工坊日常教学管理与EPIP项目教学适配优化研究</w:t>
      </w:r>
    </w:p>
    <w:p w14:paraId="41792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0"/>
          <w:szCs w:val="30"/>
        </w:rPr>
        <w:t>基于EPIP理念的鲁班工坊技能实训课程改革实践研究</w:t>
      </w:r>
    </w:p>
    <w:p w14:paraId="65810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30"/>
          <w:szCs w:val="30"/>
        </w:rPr>
        <w:t>鲁班工坊师生创新实践项目培育与孵化机制研究</w:t>
      </w:r>
    </w:p>
    <w:p w14:paraId="5D4F9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sz w:val="30"/>
          <w:szCs w:val="30"/>
        </w:rPr>
        <w:t>区域产业适配视角下鲁班工坊EPIP教学内容迭代研究</w:t>
      </w:r>
    </w:p>
    <w:p w14:paraId="0A1AA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sz w:val="30"/>
          <w:szCs w:val="30"/>
        </w:rPr>
        <w:t>鲁班工坊典型教学案例梳理与EPIP模式推广应用研究</w:t>
      </w:r>
    </w:p>
    <w:p w14:paraId="5F7FE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bookmarkStart w:id="3" w:name="heading_15"/>
      <w:r>
        <w:rPr>
          <w:rFonts w:hint="eastAsia" w:ascii="仿宋_GB2312" w:hAnsi="仿宋_GB2312" w:eastAsia="仿宋_GB2312" w:cs="仿宋_GB2312"/>
          <w:b/>
          <w:sz w:val="32"/>
          <w:szCs w:val="32"/>
        </w:rPr>
        <w:t>三、选题申报说明</w:t>
      </w:r>
      <w:bookmarkEnd w:id="3"/>
    </w:p>
    <w:p w14:paraId="7A975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0"/>
          <w:szCs w:val="30"/>
        </w:rPr>
        <w:t>申报人须严格区分课题类别，重点课题选题需立足宏观体系、机制、标准、模式创新研究，一般课题聚焦微观实践、教学落地、案例优化研究，不得跨类别申报。</w:t>
      </w:r>
    </w:p>
    <w:p w14:paraId="6BB2B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0"/>
          <w:szCs w:val="30"/>
        </w:rPr>
        <w:t>可在本指南给定选题方向基础上，结合自身研究特长、工作实践细化研究内容、优化课题名称，鼓励结合鲁班工坊不同国别办学、不同专业特色开展差异化、特色化研究。</w:t>
      </w:r>
    </w:p>
    <w:p w14:paraId="3CF6E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0"/>
          <w:szCs w:val="30"/>
        </w:rPr>
        <w:t>选题须贴合年度研究重点，杜绝大而空、脱离实践、重复老旧研究，优先支持创新性强、实践落地性好、能够快速形成应用成果的选题。</w:t>
      </w:r>
    </w:p>
    <w:p w14:paraId="0809D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0"/>
          <w:szCs w:val="30"/>
        </w:rPr>
        <w:t>所有课题研究须紧扣EPIP“工程、实践、创新、项目”核心内涵，紧密结合鲁班工坊建设运营实际，突出职业教育国际化、实践化、创新化特色。</w:t>
      </w:r>
    </w:p>
    <w:p w14:paraId="31730E7E"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</w:rPr>
      </w:pPr>
    </w:p>
    <w:sectPr>
      <w:footerReference r:id="rId3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17D66">
    <w:r>
      <w:rPr>
        <w:sz w:val="21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BDE605C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documentProtection w:enforcement="0"/>
  <w:hdrShapeDefaults>
    <o:shapelayout v:ext="edit">
      <o:idmap v:ext="edit" data="2"/>
    </o:shapelayout>
  </w:hdrShapeDefaults>
  <w:compat>
    <w:useFELayout/>
    <w:splitPgBreakAndParaMark/>
    <w:compatSetting w:name="compatibilityMode" w:uri="http://schemas.microsoft.com/office/word" w:val="12"/>
  </w:compat>
  <w:rsids>
    <w:rsidRoot w:val="00000000"/>
    <w:rsid w:val="040C142C"/>
    <w:rsid w:val="1D623C74"/>
    <w:rsid w:val="27DD6D6B"/>
    <w:rsid w:val="2E684782"/>
    <w:rsid w:val="32C20171"/>
    <w:rsid w:val="69290603"/>
    <w:rsid w:val="7CAF43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2.xml><?xml version="1.0" encoding="utf-8"?>
<contractReview xmlns="http://schemas.wps.cn/vas-ai-hub/contract-review">
  <reviewItems>
    <reviewItem>
      <errorID>804e767f-b9c5-4765-813f-ca5cce09ec04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544831E7</paraID>
      <start>90</start>
      <end>93</end>
      <status>modified</status>
      <modifiedWord>须具备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3165d0-7d1d-45b8-a9ac-3ba4a6c3c1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3801</Words>
  <Characters>4017</Characters>
  <TotalTime>6</TotalTime>
  <ScaleCrop>false</ScaleCrop>
  <LinksUpToDate>false</LinksUpToDate>
  <CharactersWithSpaces>4019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2026-10-08T01:17:00Z</dcterms:created>
  <dc:creator>Apache POI</dc:creator>
  <cp:lastModifiedBy>垂钓者</cp:lastModifiedBy>
  <dcterms:modified xsi:type="dcterms:W3CDTF">2026-10-08T07:33:30Z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{"Label":"1","ContentProducer":"001191110102MACQD9K64010000","ProduceID":"7694099936518835381","ReservedCode1":"","ContentPropagator":"","PropagateID":"","ReservedCode2":""}</vt:lpwstr>
  </property>
  <property fmtid="{D5CDD505-2E9C-101B-9397-08002B2CF9AE}" pid="3" name="KSOTemplateDocerSaveRecord">
    <vt:lpwstr>eyJoZGlkIjoiODc3ZjY3YWUyZTA4YmFkMDc0ZTIwOTg4NDc5MTA4ZTUiLCJ1c2VySWQiOiIzNTQ1Mzk5MzcifQ==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1AFB35B646304D00BF1E74A65CDF02B7_12</vt:lpwstr>
  </property>
</Properties>
</file>